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94B5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60" w:lineRule="exact"/>
        <w:ind w:left="0" w:firstLine="482"/>
        <w:jc w:val="center"/>
        <w:textAlignment w:val="auto"/>
        <w:rPr>
          <w:rFonts w:hint="eastAsia" w:ascii="华文中宋" w:hAnsi="华文中宋" w:eastAsia="华文中宋" w:cs="Times New Roman"/>
          <w:kern w:val="2"/>
          <w:sz w:val="36"/>
          <w:szCs w:val="36"/>
          <w:lang w:val="en-US" w:eastAsia="zh-CN" w:bidi="ar-SA"/>
        </w:rPr>
      </w:pPr>
      <w:r>
        <w:rPr>
          <w:rFonts w:hint="eastAsia" w:ascii="华文中宋" w:hAnsi="华文中宋" w:eastAsia="华文中宋" w:cs="Times New Roman"/>
          <w:kern w:val="2"/>
          <w:sz w:val="36"/>
          <w:szCs w:val="36"/>
          <w:lang w:val="en-US" w:eastAsia="zh-CN" w:bidi="ar-SA"/>
        </w:rPr>
        <w:t>厦门科技产业化集团有限公司</w:t>
      </w:r>
    </w:p>
    <w:p w14:paraId="0194675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60" w:lineRule="exact"/>
        <w:ind w:left="0" w:firstLine="482"/>
        <w:jc w:val="center"/>
        <w:textAlignment w:val="auto"/>
        <w:rPr>
          <w:rFonts w:hint="default" w:ascii="华文中宋" w:hAnsi="华文中宋" w:eastAsia="华文中宋" w:cs="Times New Roman"/>
          <w:kern w:val="2"/>
          <w:sz w:val="36"/>
          <w:szCs w:val="36"/>
          <w:lang w:val="en-US" w:eastAsia="zh-CN" w:bidi="ar-SA"/>
        </w:rPr>
      </w:pPr>
      <w:r>
        <w:rPr>
          <w:rFonts w:hint="eastAsia" w:ascii="华文中宋" w:hAnsi="华文中宋" w:eastAsia="华文中宋" w:cs="Times New Roman"/>
          <w:kern w:val="2"/>
          <w:sz w:val="36"/>
          <w:szCs w:val="36"/>
          <w:lang w:val="en-US" w:eastAsia="zh-CN" w:bidi="ar-SA"/>
        </w:rPr>
        <w:t>资产公开竞争招租方案</w:t>
      </w:r>
    </w:p>
    <w:p w14:paraId="1A9FFBA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一、公开竞价招租资产基本信息</w:t>
      </w:r>
    </w:p>
    <w:p w14:paraId="60AE79CC">
      <w:pPr>
        <w:keepNext w:val="0"/>
        <w:keepLines w:val="0"/>
        <w:pageBreakBefore w:val="0"/>
        <w:widowControl w:val="0"/>
        <w:kinsoku/>
        <w:wordWrap/>
        <w:overflowPunct/>
        <w:topLinePunct w:val="0"/>
        <w:autoSpaceDE/>
        <w:autoSpaceDN/>
        <w:bidi w:val="0"/>
        <w:adjustRightInd/>
        <w:snapToGrid/>
        <w:spacing w:line="320" w:lineRule="exact"/>
        <w:ind w:left="1438" w:leftChars="304" w:hanging="800" w:hangingChars="250"/>
        <w:textAlignment w:val="auto"/>
        <w:rPr>
          <w:rFonts w:ascii="仿宋" w:hAnsi="仿宋" w:eastAsia="仿宋" w:cs="Times New Roman"/>
          <w:sz w:val="32"/>
          <w:szCs w:val="32"/>
        </w:rPr>
      </w:pPr>
      <w:r>
        <w:rPr>
          <w:rFonts w:hint="eastAsia" w:ascii="仿宋" w:hAnsi="仿宋" w:eastAsia="仿宋" w:cs="Times New Roman"/>
          <w:sz w:val="32"/>
          <w:szCs w:val="32"/>
          <w:lang w:val="en-US" w:eastAsia="zh-CN"/>
        </w:rPr>
        <w:t>详见《招租公告》</w:t>
      </w:r>
      <w:r>
        <w:rPr>
          <w:rFonts w:ascii="仿宋" w:hAnsi="仿宋" w:eastAsia="仿宋" w:cs="Times New Roman"/>
          <w:sz w:val="32"/>
          <w:szCs w:val="32"/>
        </w:rPr>
        <w:t xml:space="preserve">                                    </w:t>
      </w:r>
    </w:p>
    <w:p w14:paraId="12BA1085">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二、竞租人资格要求</w:t>
      </w:r>
    </w:p>
    <w:p w14:paraId="6136982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（一）竞租资格要求</w:t>
      </w:r>
    </w:p>
    <w:p w14:paraId="487270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1、中国境内注册的法人、非法人组织、个体工商户；</w:t>
      </w:r>
    </w:p>
    <w:p w14:paraId="15E6F97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2、不接受联合体竞租。</w:t>
      </w:r>
    </w:p>
    <w:p w14:paraId="6CCECA8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（二）具备下列情形之一的竞租人不得参加竞租，一经发现，招租人有权取消其竞租资格：</w:t>
      </w:r>
    </w:p>
    <w:p w14:paraId="2DB971F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1、被国家企业信用信息公示系统列入经营异常名录或严重违法失信企业名单；</w:t>
      </w:r>
    </w:p>
    <w:p w14:paraId="51B30F0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2、竞租人或其法定代表人被列入法院失信被执行人名单；</w:t>
      </w:r>
    </w:p>
    <w:p w14:paraId="70DE39DD">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3、以失信被执行人为实际控制人、主要负责人、法定代表人的任何组织机构；</w:t>
      </w:r>
    </w:p>
    <w:p w14:paraId="2CDD5F5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4、被市国资委列入不诚信负面名单或被厦门火炬集团有限公司列入失信名单的；</w:t>
      </w:r>
    </w:p>
    <w:p w14:paraId="4980F9D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5、与招租人及其关联企业有诉讼或纠纷未解决的；</w:t>
      </w:r>
    </w:p>
    <w:p w14:paraId="77F97EB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6、拖欠招租人或招租人关联企业租金或其他费用的。</w:t>
      </w:r>
    </w:p>
    <w:p w14:paraId="72DDB24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三、竞租人须提交材料</w:t>
      </w:r>
    </w:p>
    <w:p w14:paraId="03AF94A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（一）竞租人为法人或非法人组织的，应提交以下资格材料：</w:t>
      </w:r>
    </w:p>
    <w:p w14:paraId="4245D60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1、加盖公章的营业执照复印件；</w:t>
      </w:r>
    </w:p>
    <w:p w14:paraId="523D607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2、法定代表人身份证复印件；</w:t>
      </w:r>
    </w:p>
    <w:p w14:paraId="76A3ED2C">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3、加盖公章的且经法定代表人签字的授权委托书；</w:t>
      </w:r>
    </w:p>
    <w:p w14:paraId="110C22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4、委托代理人身份证复印件。</w:t>
      </w:r>
    </w:p>
    <w:p w14:paraId="33AB77C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（二）竞租人为个体工商户的，应提交以下资格材料：</w:t>
      </w:r>
    </w:p>
    <w:p w14:paraId="0BC94F7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1、加盖公章的营业执照复印件；</w:t>
      </w:r>
    </w:p>
    <w:p w14:paraId="7E861A7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2、经营者本人身份证复印件。</w:t>
      </w:r>
    </w:p>
    <w:p w14:paraId="77BFC14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（三）竞租人为自然人的，应提交经本人签名按手印的的身份证复印件。</w:t>
      </w:r>
    </w:p>
    <w:p w14:paraId="449CE17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（四）竞租人除提供上述材料外，还需提供以下资料：</w:t>
      </w:r>
    </w:p>
    <w:p w14:paraId="2237DB5D">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1、已足额交纳竞租保证金的付款凭据；</w:t>
      </w:r>
    </w:p>
    <w:p w14:paraId="4F9A652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2、加盖公章的报价表及用途说明；</w:t>
      </w:r>
    </w:p>
    <w:p w14:paraId="31245BB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3、中国人民银行征信中心或信用中国提供的“企业信用报告”（加盖公章）或企查查页面。</w:t>
      </w:r>
    </w:p>
    <w:p w14:paraId="5EA349C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上述竞租提交资料须齐全完备，如有缺少视为未提交竞租资料。竞租资料应当密封提交。招租人有权对已报名的竞租人进行竞租资格审查，并确定最终竞租人，经招租人确认后，竞租人方可取得参加竞租资格。</w:t>
      </w:r>
    </w:p>
    <w:p w14:paraId="60703ED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四、竞租保证金缴交注意事项</w:t>
      </w:r>
    </w:p>
    <w:p w14:paraId="3685DFCC">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（1）须在报名截止日期前转账/现金方式交纳保证金。</w:t>
      </w:r>
    </w:p>
    <w:p w14:paraId="45AA4E3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（2）转账需备注“公司名（简称）+ （标的简称）+竞租保证金”。</w:t>
      </w:r>
    </w:p>
    <w:p w14:paraId="5E118D4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（3）须以竞价人名义交纳保证金，不得委托代缴。</w:t>
      </w:r>
    </w:p>
    <w:p w14:paraId="4E41570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（4）竞租保证金收款信息：</w:t>
      </w:r>
    </w:p>
    <w:p w14:paraId="401FEB4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开户银行：光大银行厦门分行营业部；</w:t>
      </w:r>
    </w:p>
    <w:p w14:paraId="440DFA0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账户名称：厦门科技产业化集团有限公司；</w:t>
      </w:r>
    </w:p>
    <w:p w14:paraId="1A5FD9E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账号：37510188000431719 。</w:t>
      </w:r>
    </w:p>
    <w:p w14:paraId="0605BE0F">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五、公开竞租</w:t>
      </w:r>
    </w:p>
    <w:p w14:paraId="372F2ED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报名截止时间：2026年7月16日9时00分竞租人应在竞租报名截止时间前递交竞租材料、交纳竞租保证金。报名时间截止后，招租人即不再接受报名,未在上述期限内交纳足额竞租保证金的视为放弃参与竞租。若报名截止后未有竞租人报名，则报名时间自动延长至下次公告发布时间。</w:t>
      </w:r>
    </w:p>
    <w:p w14:paraId="73D85B0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（二）竞租资料递交地点及时间</w:t>
      </w:r>
    </w:p>
    <w:p w14:paraId="1CBAB8D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地点：厦门湖里区港中路1694号万翔商务中心2号楼南楼12层</w:t>
      </w:r>
    </w:p>
    <w:p w14:paraId="45147E8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时间：自招租公告发布之日至2026年7月16日9时00分（竞租报名截止时间）</w:t>
      </w:r>
    </w:p>
    <w:p w14:paraId="5D0CB33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（三）竞价开始时间及地点</w:t>
      </w:r>
    </w:p>
    <w:p w14:paraId="01C4BC9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竞价开始时间：2026年7月16日10时00分</w:t>
      </w:r>
    </w:p>
    <w:p w14:paraId="204090F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竞价地点：厦门湖里区港中路1694号万翔商务中心2号楼南楼12层</w:t>
      </w:r>
    </w:p>
    <w:p w14:paraId="582F37A8">
      <w:pPr>
        <w:pStyle w:val="2"/>
        <w:keepNext w:val="0"/>
        <w:keepLines w:val="0"/>
        <w:pageBreakBefore w:val="0"/>
        <w:widowControl/>
        <w:numPr>
          <w:ilvl w:val="0"/>
          <w:numId w:val="1"/>
        </w:numPr>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竞价评定</w:t>
      </w:r>
    </w:p>
    <w:p w14:paraId="681A2C50">
      <w:pPr>
        <w:keepNext w:val="0"/>
        <w:keepLines w:val="0"/>
        <w:pageBreakBefore w:val="0"/>
        <w:kinsoku/>
        <w:wordWrap/>
        <w:overflowPunct/>
        <w:topLinePunct w:val="0"/>
        <w:autoSpaceDE/>
        <w:autoSpaceDN/>
        <w:bidi w:val="0"/>
        <w:adjustRightInd/>
        <w:snapToGrid/>
        <w:spacing w:line="320" w:lineRule="exact"/>
        <w:ind w:firstLine="640" w:firstLineChars="200"/>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取得参加竞租资格的合格竞租人可进入竞价评定阶段。若合格竞租人为一人的，则直接确定为中选人，且以该合格竞租人的报价为中选价，不再组织竞价评审。若合格竞租人为两人及以上的则按照网上竞租管理系统竞标规则评定。</w:t>
      </w:r>
    </w:p>
    <w:p w14:paraId="6EF87D5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六、招租标的现场查看时间</w:t>
      </w:r>
    </w:p>
    <w:p w14:paraId="14B0BF2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招租公告之日至报名截止时间。</w:t>
      </w:r>
    </w:p>
    <w:p w14:paraId="0CDB89D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七、招租公告发布网址</w:t>
      </w:r>
    </w:p>
    <w:p w14:paraId="1D30908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招租人将同时在厦门市人民政府国有资产监督管理委员会官方网站(http://gzw.xm.gov.cn/)、厦门产权交易中心（https://www.xemas.com.cn/）、厦门火炬集团有限公司（http://www.xmhjjt.com/news.html?id=40）、厦门科技产业化集团有限公司（https://www.xmkjjt.com/）发布公告。</w:t>
      </w:r>
    </w:p>
    <w:p w14:paraId="449D2465">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八、联系人及联系方式</w:t>
      </w:r>
    </w:p>
    <w:p w14:paraId="741E466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李琳：2529502/15960223108  </w:t>
      </w:r>
    </w:p>
    <w:p w14:paraId="7B5C504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0"/>
        <w:jc w:val="righ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2026年7</w:t>
      </w:r>
      <w:bookmarkStart w:id="0" w:name="_GoBack"/>
      <w:bookmarkEnd w:id="0"/>
      <w:r>
        <w:rPr>
          <w:rFonts w:hint="eastAsia" w:ascii="仿宋" w:hAnsi="仿宋" w:eastAsia="仿宋" w:cs="仿宋"/>
          <w:kern w:val="2"/>
          <w:sz w:val="32"/>
          <w:szCs w:val="32"/>
          <w:lang w:val="en-US" w:eastAsia="zh-CN" w:bidi="ar-SA"/>
        </w:rPr>
        <w:t>月2日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CC8802"/>
    <w:multiLevelType w:val="singleLevel"/>
    <w:tmpl w:val="2ACC8802"/>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iYTBiMjJkOWI4MDAyMGFiMDFhNjEwY2M5OTg2ZjAifQ=="/>
  </w:docVars>
  <w:rsids>
    <w:rsidRoot w:val="00000000"/>
    <w:rsid w:val="006D2052"/>
    <w:rsid w:val="05FE49C6"/>
    <w:rsid w:val="0BE032E6"/>
    <w:rsid w:val="0F5A67B0"/>
    <w:rsid w:val="13F81E89"/>
    <w:rsid w:val="19BB3028"/>
    <w:rsid w:val="1C2A1817"/>
    <w:rsid w:val="25A03308"/>
    <w:rsid w:val="2B741EED"/>
    <w:rsid w:val="2CAC00D9"/>
    <w:rsid w:val="2CC116A1"/>
    <w:rsid w:val="2E787B24"/>
    <w:rsid w:val="35744832"/>
    <w:rsid w:val="382E16CF"/>
    <w:rsid w:val="3A8C6823"/>
    <w:rsid w:val="3D133D25"/>
    <w:rsid w:val="3FA54198"/>
    <w:rsid w:val="41C42161"/>
    <w:rsid w:val="47DD5F8E"/>
    <w:rsid w:val="4AC45E07"/>
    <w:rsid w:val="4C9D5C8C"/>
    <w:rsid w:val="4F4251B7"/>
    <w:rsid w:val="5360495D"/>
    <w:rsid w:val="554C2B50"/>
    <w:rsid w:val="55D5198D"/>
    <w:rsid w:val="56A9564F"/>
    <w:rsid w:val="5A201A33"/>
    <w:rsid w:val="5C1A091B"/>
    <w:rsid w:val="5FE25358"/>
    <w:rsid w:val="61D27AFD"/>
    <w:rsid w:val="67AF19C5"/>
    <w:rsid w:val="6B266D99"/>
    <w:rsid w:val="703E25C8"/>
    <w:rsid w:val="707A484F"/>
    <w:rsid w:val="73DD1EAC"/>
    <w:rsid w:val="74923EFF"/>
    <w:rsid w:val="74BA308E"/>
    <w:rsid w:val="757D32E6"/>
    <w:rsid w:val="76513212"/>
    <w:rsid w:val="767C15D1"/>
    <w:rsid w:val="795D76D2"/>
    <w:rsid w:val="7A594F53"/>
    <w:rsid w:val="7C7A1C93"/>
    <w:rsid w:val="7D330E00"/>
    <w:rsid w:val="7DE9112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1340</Words>
  <Characters>1502</Characters>
  <Lines>0</Lines>
  <Paragraphs>0</Paragraphs>
  <TotalTime>13</TotalTime>
  <ScaleCrop>false</ScaleCrop>
  <LinksUpToDate>false</LinksUpToDate>
  <CharactersWithSpaces>1542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2024-11-11T03:22:00Z</dcterms:created>
  <dc:creator>Li</dc:creator>
  <cp:lastModifiedBy>王小娜</cp:lastModifiedBy>
  <dcterms:modified xsi:type="dcterms:W3CDTF">2026-07-01T03:58:38Z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8BCB32260DD1420EBFC4C5E89E79DCC7_13</vt:lpwstr>
  </property>
  <property fmtid="{D5CDD505-2E9C-101B-9397-08002B2CF9AE}" pid="4" name="KSOTemplateDocerSaveRecord">
    <vt:lpwstr>eyJoZGlkIjoiMTUzOGI2ZTVkNjYzNjMwY2UzNmFlNDA4NmUxZjUyOTgiLCJ1c2VySWQiOiIyMzI3MDAzNDkifQ==</vt:lpwstr>
  </property>
</Properties>
</file>